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tbl>
      <w:tblPr>
        <w:tblStyle w:val="skn-slo4top-section"/>
        <w:tblW w:w="0" w:type="auto"/>
        <w:tblCellSpacing w:w="0" w:type="dxa"/>
        <w:tblBorders>
          <w:bottom w:val="single" w:sz="8" w:space="0" w:color="7851A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520"/>
      </w:tblGrid>
      <w:tr>
        <w:tblPrEx>
          <w:tblW w:w="0" w:type="auto"/>
          <w:tblCellSpacing w:w="0" w:type="dxa"/>
          <w:tblBorders>
            <w:bottom w:val="single" w:sz="8" w:space="0" w:color="7851A9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520" w:type="dxa"/>
            <w:tcMar>
              <w:top w:w="0" w:type="dxa"/>
              <w:left w:w="0" w:type="dxa"/>
              <w:bottom w:w="340" w:type="dxa"/>
              <w:right w:w="0" w:type="dxa"/>
            </w:tcMar>
            <w:vAlign w:val="top"/>
            <w:hideMark/>
          </w:tcPr>
          <w:p>
            <w:pPr>
              <w:pStyle w:val="skn-slo4nam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skn-slo4right-box"/>
                <w:rFonts w:ascii="Open Sans" w:eastAsia="Open Sans" w:hAnsi="Open Sans" w:cs="Open Sans"/>
                <w:b/>
                <w:bCs/>
                <w:caps/>
                <w:color w:val="7851A9"/>
                <w:spacing w:val="16"/>
                <w:sz w:val="48"/>
                <w:szCs w:val="4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aps/>
              </w:rPr>
              <w:t>Sicilia</w:t>
            </w:r>
            <w:r>
              <w:rPr>
                <w:rStyle w:val="skn-slo4right-box"/>
                <w:rFonts w:ascii="Open Sans" w:eastAsia="Open Sans" w:hAnsi="Open Sans" w:cs="Open Sans"/>
                <w:b/>
                <w:bCs/>
                <w:caps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Open Sans" w:eastAsia="Open Sans" w:hAnsi="Open Sans" w:cs="Open Sans"/>
                <w:b/>
                <w:bCs/>
                <w:caps/>
              </w:rPr>
              <w:t>Oliva</w:t>
            </w:r>
          </w:p>
          <w:p>
            <w:pPr>
              <w:pStyle w:val="skn-slo4resume-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after="0"/>
              <w:ind w:left="0" w:right="0"/>
              <w:rPr>
                <w:rStyle w:val="skn-slo4right-box"/>
                <w:rFonts w:ascii="Open Sans" w:eastAsia="Open Sans" w:hAnsi="Open Sans" w:cs="Open Sans"/>
                <w:b/>
                <w:bCs/>
                <w:color w:val="050505"/>
                <w:spacing w:val="16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Open Sans" w:eastAsia="Open Sans" w:hAnsi="Open Sans" w:cs="Open Sans"/>
                <w:b/>
                <w:bCs/>
                <w:color w:val="050505"/>
              </w:rPr>
              <w:t>Architect</w:t>
            </w:r>
          </w:p>
          <w:p>
            <w:pPr>
              <w:pBdr>
                <w:top w:val="none" w:sz="0" w:space="11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ind w:left="0" w:right="0"/>
              <w:textAlignment w:val="auto"/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</w:pP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(210)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290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noBreakHyphen/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5517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kn-slo4right-box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 </w:t>
            </w:r>
            <w:r>
              <w:rPr>
                <w:rStyle w:val="divaddresslispanbluebullet"/>
                <w:b w:val="0"/>
                <w:bCs w:val="0"/>
                <w:vertAlign w:val="baseline"/>
              </w:rPr>
              <w:t>·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sicilia@angelfuel.com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kn-slo4right-box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 </w:t>
            </w:r>
            <w:r>
              <w:rPr>
                <w:rStyle w:val="divaddresslispanbluebullet"/>
                <w:b w:val="0"/>
                <w:bCs w:val="0"/>
                <w:vertAlign w:val="baseline"/>
              </w:rPr>
              <w:t>·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divaddresslispanbluebullet"/>
                <w:rFonts w:ascii="Times New Roman" w:eastAsia="Times New Roman" w:hAnsi="Times New Roman" w:cs="Times New Roman"/>
                <w:b w:val="0"/>
                <w:bCs w:val="0"/>
                <w:vertAlign w:val="baseline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San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Antonio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,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TX</w:t>
            </w:r>
            <w:r>
              <w:rPr>
                <w:rStyle w:val="skn-slo4top-sectionright-boxSECTIONCNTCparagraphaddressulli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78250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> </w:t>
            </w:r>
            <w:r>
              <w:rPr>
                <w:rStyle w:val="span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</w:rPr>
              <w:t xml:space="preserve"> </w:t>
            </w:r>
          </w:p>
        </w:tc>
      </w:tr>
    </w:tbl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0" w:after="0" w:line="280" w:lineRule="atLeast"/>
        <w:ind w:left="0" w:right="0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Dynamic Senior Graphic Designer with a proven track record at Digicloud, excelling in innovative design and client collaboration. Recognized for producing high-quality visuals using Adobe Creative Suite and fostering team collaboration. A quick learner with strong attention to detail, dedicated to delivering impactful solutions that enhance brand identity.</w:t>
      </w:r>
    </w:p>
    <w:p>
      <w:pPr>
        <w:pStyle w:val="skn-slo4section-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0" w:after="200"/>
        <w:ind w:left="0" w:right="0"/>
        <w:rPr>
          <w:rFonts w:ascii="Open Sans" w:eastAsia="Open Sans" w:hAnsi="Open Sans" w:cs="Open Sans"/>
          <w:b/>
          <w:bCs/>
          <w:color w:val="7851A9"/>
          <w:spacing w:val="11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dr w:val="none" w:sz="0" w:space="0" w:color="auto"/>
          <w:vertAlign w:val="baseline"/>
        </w:rPr>
        <w:t>Skills</w:t>
      </w:r>
    </w:p>
    <w:tbl>
      <w:tblPr>
        <w:tblW w:w="10520" w:type="dxa"/>
        <w:jc w:val="left"/>
        <w:tblInd w:w="0" w:type="dxa"/>
        <w:tblCellMar>
          <w:left w:w="108" w:type="dxa"/>
          <w:right w:w="108" w:type="dxa"/>
        </w:tblCellMar>
      </w:tblPr>
      <w:tblGrid>
        <w:gridCol w:w="5260"/>
        <w:gridCol w:w="5260"/>
      </w:tblGrid>
      <w:tr>
        <w:tblPrEx>
          <w:tblW w:w="10520" w:type="dxa"/>
          <w:jc w:val="left"/>
          <w:tblInd w:w="0" w:type="dxa"/>
          <w:tblCellMar>
            <w:left w:w="108" w:type="dxa"/>
            <w:right w:w="108" w:type="dxa"/>
          </w:tblCellMar>
        </w:tblPrEx>
        <w:trPr>
          <w:jc w:val="left"/>
        </w:trPr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Positive attitude and reliability</w:t>
            </w:r>
          </w:p>
        </w:tc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Quick learner</w:t>
            </w:r>
          </w:p>
        </w:tc>
      </w:tr>
      <w:tr>
        <w:tblPrEx>
          <w:tblW w:w="10520" w:type="dxa"/>
          <w:jc w:val="left"/>
          <w:tblInd w:w="0" w:type="dxa"/>
          <w:tblCellMar>
            <w:left w:w="108" w:type="dxa"/>
            <w:right w:w="108" w:type="dxa"/>
          </w:tblCellMar>
        </w:tblPrEx>
        <w:trPr>
          <w:jc w:val="left"/>
        </w:trPr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3"/>
              </w:numPr>
              <w:pBdr>
                <w:top w:val="none" w:sz="0" w:space="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Time management skills</w:t>
            </w:r>
          </w:p>
        </w:tc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4"/>
              </w:numPr>
              <w:pBdr>
                <w:top w:val="none" w:sz="0" w:space="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Active learning techniques</w:t>
            </w:r>
          </w:p>
        </w:tc>
      </w:tr>
      <w:tr>
        <w:tblPrEx>
          <w:tblW w:w="10520" w:type="dxa"/>
          <w:jc w:val="left"/>
          <w:tblInd w:w="0" w:type="dxa"/>
          <w:tblCellMar>
            <w:left w:w="108" w:type="dxa"/>
            <w:right w:w="108" w:type="dxa"/>
          </w:tblCellMar>
        </w:tblPrEx>
        <w:trPr>
          <w:jc w:val="left"/>
        </w:trPr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5"/>
              </w:numPr>
              <w:pBdr>
                <w:top w:val="none" w:sz="0" w:space="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Attention to detail</w:t>
            </w:r>
          </w:p>
        </w:tc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6"/>
              </w:numPr>
              <w:pBdr>
                <w:top w:val="none" w:sz="0" w:space="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Team collaboration</w:t>
            </w:r>
          </w:p>
        </w:tc>
      </w:tr>
    </w:tbl>
    <w:p>
      <w:pPr>
        <w:pStyle w:val="skn-slo4section-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0" w:after="200"/>
        <w:ind w:left="0" w:right="0"/>
        <w:rPr>
          <w:rFonts w:ascii="Open Sans" w:eastAsia="Open Sans" w:hAnsi="Open Sans" w:cs="Open Sans"/>
          <w:b/>
          <w:bCs/>
          <w:color w:val="7851A9"/>
          <w:spacing w:val="11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dr w:val="none" w:sz="0" w:space="0" w:color="auto"/>
          <w:vertAlign w:val="baseline"/>
        </w:rPr>
        <w:t>Experience</w:t>
      </w:r>
    </w:p>
    <w:p>
      <w:pPr>
        <w:pStyle w:val="skn-slo4disp-bloc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Student</w:t>
      </w:r>
    </w:p>
    <w:p>
      <w:pPr>
        <w:pStyle w:val="skn-slo4paddedline"/>
        <w:spacing w:before="0" w:after="0" w:line="280" w:lineRule="atLeast"/>
        <w:ind w:left="0" w:right="0"/>
        <w:rPr>
          <w:rFonts w:ascii="Open Sans" w:eastAsia="Open Sans" w:hAnsi="Open Sans" w:cs="Open Sans"/>
          <w:b/>
          <w:bCs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kn-slo4txt-caps"/>
          <w:rFonts w:ascii="Open Sans" w:eastAsia="Open Sans" w:hAnsi="Open Sans" w:cs="Open Sans"/>
          <w:b/>
          <w:bCs/>
          <w:caps/>
          <w:color w:val="050505"/>
          <w:sz w:val="20"/>
          <w:szCs w:val="20"/>
        </w:rPr>
        <w:t>CCA</w:t>
      </w:r>
      <w:r>
        <w:rPr>
          <w:rStyle w:val="skn-slo4space-bw"/>
          <w:rFonts w:ascii="Open Sans" w:eastAsia="Open Sans" w:hAnsi="Open Sans" w:cs="Open Sans"/>
          <w:b/>
          <w:bCs/>
          <w:color w:val="050505"/>
          <w:sz w:val="20"/>
          <w:szCs w:val="20"/>
        </w:rPr>
        <w:t>, </w:t>
      </w:r>
      <w:r>
        <w:rPr>
          <w:rStyle w:val="span"/>
          <w:rFonts w:ascii="Open Sans" w:eastAsia="Open Sans" w:hAnsi="Open Sans" w:cs="Open Sans"/>
          <w:b/>
          <w:bCs/>
          <w:color w:val="050505"/>
          <w:sz w:val="20"/>
          <w:szCs w:val="20"/>
        </w:rPr>
        <w:t>San Antonio</w:t>
      </w:r>
      <w:r>
        <w:rPr>
          <w:rStyle w:val="span"/>
          <w:rFonts w:ascii="Open Sans" w:eastAsia="Open Sans" w:hAnsi="Open Sans" w:cs="Open Sans"/>
          <w:b/>
          <w:bCs/>
          <w:color w:val="050505"/>
          <w:sz w:val="20"/>
          <w:szCs w:val="20"/>
        </w:rPr>
        <w:t>, </w:t>
      </w:r>
      <w:r>
        <w:rPr>
          <w:rStyle w:val="skn-slo4txt-caps"/>
          <w:rFonts w:ascii="Open Sans" w:eastAsia="Open Sans" w:hAnsi="Open Sans" w:cs="Open Sans"/>
          <w:b/>
          <w:bCs/>
          <w:caps/>
          <w:color w:val="050505"/>
          <w:sz w:val="20"/>
          <w:szCs w:val="20"/>
        </w:rPr>
        <w:t>TX</w:t>
      </w:r>
    </w:p>
    <w:p>
      <w:pPr>
        <w:pStyle w:val="skn-slo4paddedline"/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August 2023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 xml:space="preserve"> - 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Present</w:t>
      </w:r>
    </w:p>
    <w:p>
      <w:pPr>
        <w:pStyle w:val="skn-slo4expr-secullinth-child1"/>
        <w:numPr>
          <w:ilvl w:val="0"/>
          <w:numId w:val="7"/>
        </w:numPr>
        <w:pBdr>
          <w:left w:val="none" w:sz="0" w:space="9" w:color="auto"/>
        </w:pBdr>
        <w:spacing w:before="240"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Developed the ability to work independently and as part of a team.</w:t>
      </w:r>
    </w:p>
    <w:p>
      <w:pPr>
        <w:pStyle w:val="skn-slo4expr-seculli"/>
        <w:numPr>
          <w:ilvl w:val="0"/>
          <w:numId w:val="7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Built trusted professional relationships with teachers using strong listening and engagement skills.</w:t>
      </w:r>
    </w:p>
    <w:p>
      <w:pPr>
        <w:pStyle w:val="skn-slo4expr-seculli"/>
        <w:numPr>
          <w:ilvl w:val="0"/>
          <w:numId w:val="7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Took notes to document lessons and solidify learning objectives.</w:t>
      </w:r>
    </w:p>
    <w:p>
      <w:pPr>
        <w:pStyle w:val="skn-slo4expr-seculli"/>
        <w:numPr>
          <w:ilvl w:val="0"/>
          <w:numId w:val="7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NCCER Certified freshman year</w:t>
      </w:r>
    </w:p>
    <w:p>
      <w:pPr>
        <w:pStyle w:val="skn-slo4expr-seculli"/>
        <w:numPr>
          <w:ilvl w:val="0"/>
          <w:numId w:val="7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OSHA Certified Freshman year</w:t>
      </w:r>
    </w:p>
    <w:p>
      <w:pPr>
        <w:pStyle w:val="skn-slo4disp-block"/>
        <w:pBdr>
          <w:top w:val="none" w:sz="0" w:space="1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Senior Graphic Designer</w:t>
      </w:r>
    </w:p>
    <w:p>
      <w:pPr>
        <w:pStyle w:val="skn-slo4paddedline"/>
        <w:spacing w:before="0" w:after="0" w:line="280" w:lineRule="atLeast"/>
        <w:ind w:left="0" w:right="0"/>
        <w:rPr>
          <w:rFonts w:ascii="Open Sans" w:eastAsia="Open Sans" w:hAnsi="Open Sans" w:cs="Open Sans"/>
          <w:b/>
          <w:bCs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kn-slo4txt-caps"/>
          <w:rFonts w:ascii="Open Sans" w:eastAsia="Open Sans" w:hAnsi="Open Sans" w:cs="Open Sans"/>
          <w:b/>
          <w:bCs/>
          <w:caps/>
          <w:color w:val="050505"/>
          <w:sz w:val="20"/>
          <w:szCs w:val="20"/>
        </w:rPr>
        <w:t>Digicloud</w:t>
      </w:r>
      <w:r>
        <w:rPr>
          <w:rStyle w:val="skn-slo4space-bw"/>
          <w:rFonts w:ascii="Open Sans" w:eastAsia="Open Sans" w:hAnsi="Open Sans" w:cs="Open Sans"/>
          <w:b/>
          <w:bCs/>
          <w:color w:val="050505"/>
          <w:sz w:val="20"/>
          <w:szCs w:val="20"/>
        </w:rPr>
        <w:t>, </w:t>
      </w:r>
      <w:r>
        <w:rPr>
          <w:rStyle w:val="span"/>
          <w:rFonts w:ascii="Open Sans" w:eastAsia="Open Sans" w:hAnsi="Open Sans" w:cs="Open Sans"/>
          <w:b/>
          <w:bCs/>
          <w:color w:val="050505"/>
          <w:sz w:val="20"/>
          <w:szCs w:val="20"/>
        </w:rPr>
        <w:t>San Antonio</w:t>
      </w:r>
      <w:r>
        <w:rPr>
          <w:rStyle w:val="span"/>
          <w:rFonts w:ascii="Open Sans" w:eastAsia="Open Sans" w:hAnsi="Open Sans" w:cs="Open Sans"/>
          <w:b/>
          <w:bCs/>
          <w:color w:val="050505"/>
          <w:sz w:val="20"/>
          <w:szCs w:val="20"/>
        </w:rPr>
        <w:t>, </w:t>
      </w:r>
      <w:r>
        <w:rPr>
          <w:rStyle w:val="skn-slo4txt-caps"/>
          <w:rFonts w:ascii="Open Sans" w:eastAsia="Open Sans" w:hAnsi="Open Sans" w:cs="Open Sans"/>
          <w:b/>
          <w:bCs/>
          <w:caps/>
          <w:color w:val="050505"/>
          <w:sz w:val="20"/>
          <w:szCs w:val="20"/>
        </w:rPr>
        <w:t>TX</w:t>
      </w:r>
    </w:p>
    <w:p>
      <w:pPr>
        <w:pStyle w:val="skn-slo4paddedline"/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November 2023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 xml:space="preserve"> - 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November 2025</w:t>
      </w:r>
    </w:p>
    <w:p>
      <w:pPr>
        <w:pStyle w:val="skn-slo4expr-secullinth-child1"/>
        <w:numPr>
          <w:ilvl w:val="0"/>
          <w:numId w:val="8"/>
        </w:numPr>
        <w:pBdr>
          <w:left w:val="none" w:sz="0" w:space="9" w:color="auto"/>
        </w:pBdr>
        <w:spacing w:before="240"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Produced detailed illustrations for product packaging and promotional materials.</w:t>
      </w:r>
    </w:p>
    <w:p>
      <w:pPr>
        <w:pStyle w:val="skn-slo4expr-seculli"/>
        <w:numPr>
          <w:ilvl w:val="0"/>
          <w:numId w:val="8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Developed innovative designs for a variety of print and digital materials, including logos, brochures, websites, and advertisements.</w:t>
      </w:r>
    </w:p>
    <w:p>
      <w:pPr>
        <w:pStyle w:val="skn-slo4expr-seculli"/>
        <w:numPr>
          <w:ilvl w:val="0"/>
          <w:numId w:val="8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Utilized Adobe Creative Suite to create high-quality visuals.</w:t>
      </w:r>
    </w:p>
    <w:p>
      <w:pPr>
        <w:pStyle w:val="skn-slo4expr-seculli"/>
        <w:numPr>
          <w:ilvl w:val="0"/>
          <w:numId w:val="8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Optimized existing graphics for use on various platforms.</w:t>
      </w:r>
    </w:p>
    <w:p>
      <w:pPr>
        <w:pStyle w:val="skn-slo4expr-seculli"/>
        <w:numPr>
          <w:ilvl w:val="0"/>
          <w:numId w:val="8"/>
        </w:numPr>
        <w:pBdr>
          <w:left w:val="none" w:sz="0" w:space="9" w:color="auto"/>
        </w:pBdr>
        <w:spacing w:after="0" w:line="280" w:lineRule="atLeast"/>
        <w:ind w:left="560" w:right="0" w:hanging="372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>Implemented feedback from clients to modify designs accordingly.</w:t>
      </w:r>
    </w:p>
    <w:p>
      <w:pPr>
        <w:pStyle w:val="skn-slo4section-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500" w:after="200"/>
        <w:ind w:left="0" w:right="0"/>
        <w:rPr>
          <w:rFonts w:ascii="Open Sans" w:eastAsia="Open Sans" w:hAnsi="Open Sans" w:cs="Open Sans"/>
          <w:b/>
          <w:bCs/>
          <w:color w:val="7851A9"/>
          <w:spacing w:val="11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dr w:val="none" w:sz="0" w:space="0" w:color="auto"/>
          <w:vertAlign w:val="baseline"/>
        </w:rPr>
        <w:t>Education</w:t>
      </w:r>
    </w:p>
    <w:p>
      <w:pPr>
        <w:pStyle w:val="skn-slo4disp-bloc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Open Sans" w:eastAsia="Open Sans" w:hAnsi="Open Sans" w:cs="Open Sans"/>
          <w:b w:val="0"/>
          <w:bCs w:val="0"/>
          <w:color w:val="050505"/>
          <w:sz w:val="20"/>
          <w:szCs w:val="20"/>
        </w:rPr>
        <w:t>High School Diploma</w:t>
      </w:r>
      <w:r>
        <w:rPr>
          <w:rStyle w:val="span"/>
          <w:rFonts w:ascii="Open Sans" w:eastAsia="Open Sans" w:hAnsi="Open Sans" w:cs="Open Sans"/>
          <w:b w:val="0"/>
          <w:bCs w:val="0"/>
          <w:color w:val="050505"/>
          <w:sz w:val="20"/>
          <w:szCs w:val="20"/>
        </w:rPr>
        <w:t xml:space="preserve"> </w:t>
      </w:r>
    </w:p>
    <w:p>
      <w:pPr>
        <w:pStyle w:val="skn-slo4disp-block"/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kn-slo4txt-bold"/>
          <w:rFonts w:ascii="Open Sans" w:eastAsia="Open Sans" w:hAnsi="Open Sans" w:cs="Open Sans"/>
          <w:b/>
          <w:bCs/>
          <w:color w:val="050505"/>
          <w:sz w:val="22"/>
          <w:szCs w:val="22"/>
        </w:rPr>
        <w:t>CCA</w:t>
      </w:r>
      <w:r>
        <w:rPr>
          <w:rStyle w:val="skn-slo4txt-bold"/>
          <w:rFonts w:ascii="Open Sans" w:eastAsia="Open Sans" w:hAnsi="Open Sans" w:cs="Open Sans"/>
          <w:b/>
          <w:bCs/>
          <w:color w:val="050505"/>
          <w:sz w:val="20"/>
          <w:szCs w:val="20"/>
        </w:rPr>
        <w:t>, </w:t>
      </w:r>
      <w:r>
        <w:rPr>
          <w:rStyle w:val="skn-slo4txt-bold"/>
          <w:rFonts w:ascii="Open Sans" w:eastAsia="Open Sans" w:hAnsi="Open Sans" w:cs="Open Sans"/>
          <w:b/>
          <w:bCs/>
          <w:color w:val="050505"/>
          <w:sz w:val="20"/>
          <w:szCs w:val="20"/>
        </w:rPr>
        <w:t>San Antonio</w:t>
      </w:r>
      <w:r>
        <w:rPr>
          <w:rFonts w:ascii="Open Sans" w:eastAsia="Open Sans" w:hAnsi="Open Sans" w:cs="Open Sans"/>
          <w:b w:val="0"/>
          <w:bCs w:val="0"/>
          <w:color w:val="050505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skn-slo4disp-block"/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Expected graduation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 xml:space="preserve"> </w:t>
      </w:r>
      <w:r>
        <w:rPr>
          <w:rStyle w:val="span"/>
          <w:rFonts w:ascii="Open Sans" w:eastAsia="Open Sans" w:hAnsi="Open Sans" w:cs="Open Sans"/>
          <w:b w:val="0"/>
          <w:bCs w:val="0"/>
          <w:i/>
          <w:iCs/>
          <w:color w:val="050505"/>
          <w:sz w:val="20"/>
          <w:szCs w:val="20"/>
        </w:rPr>
        <w:t>May 2027</w:t>
      </w:r>
    </w:p>
    <w:p>
      <w:pPr>
        <w:pStyle w:val="skn-slo4section-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00" w:after="200"/>
        <w:ind w:left="0" w:right="0"/>
        <w:rPr>
          <w:rFonts w:ascii="Open Sans" w:eastAsia="Open Sans" w:hAnsi="Open Sans" w:cs="Open Sans"/>
          <w:b/>
          <w:bCs/>
          <w:color w:val="7851A9"/>
          <w:spacing w:val="11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dr w:val="none" w:sz="0" w:space="0" w:color="auto"/>
          <w:vertAlign w:val="baseline"/>
        </w:rPr>
        <w:t>Certifications</w:t>
      </w:r>
    </w:p>
    <w:tbl>
      <w:tblPr>
        <w:tblW w:w="10520" w:type="dxa"/>
        <w:jc w:val="left"/>
        <w:tblInd w:w="0" w:type="dxa"/>
        <w:tblCellMar>
          <w:left w:w="108" w:type="dxa"/>
          <w:right w:w="108" w:type="dxa"/>
        </w:tblCellMar>
      </w:tblPr>
      <w:tblGrid>
        <w:gridCol w:w="5261"/>
        <w:gridCol w:w="5259"/>
      </w:tblGrid>
      <w:tr>
        <w:tblPrEx>
          <w:tblW w:w="10520" w:type="dxa"/>
          <w:jc w:val="left"/>
          <w:tblInd w:w="0" w:type="dxa"/>
          <w:tblCellMar>
            <w:left w:w="108" w:type="dxa"/>
            <w:right w:w="108" w:type="dxa"/>
          </w:tblCellMar>
        </w:tblPrEx>
        <w:trPr>
          <w:jc w:val="left"/>
        </w:trPr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Lifeguard</w:t>
            </w:r>
          </w:p>
        </w:tc>
        <w:tc>
          <w:tcPr>
            <w:tcW w:w="5260" w:type="dxa"/>
            <w:tcMar>
              <w:left w:w="0" w:type="dxa"/>
            </w:tcMar>
          </w:tcPr>
          <w:p>
            <w:pPr>
              <w:pStyle w:val="p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580" w:right="0" w:hanging="380"/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 xml:space="preserve">Living in Freedom </w:t>
            </w:r>
          </w:p>
        </w:tc>
      </w:tr>
    </w:tbl>
    <w:p>
      <w:pPr>
        <w:pStyle w:val="skn-slo4section-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500" w:after="200"/>
        <w:ind w:left="0" w:right="0"/>
        <w:rPr>
          <w:rFonts w:ascii="Open Sans" w:eastAsia="Open Sans" w:hAnsi="Open Sans" w:cs="Open Sans"/>
          <w:b/>
          <w:bCs/>
          <w:color w:val="7851A9"/>
          <w:spacing w:val="11"/>
          <w:bdr w:val="none" w:sz="0" w:space="0" w:color="auto"/>
          <w:vertAlign w:val="baseline"/>
        </w:rPr>
      </w:pPr>
      <w:r>
        <w:rPr>
          <w:rFonts w:ascii="Open Sans" w:eastAsia="Open Sans" w:hAnsi="Open Sans" w:cs="Open Sans"/>
          <w:bdr w:val="none" w:sz="0" w:space="0" w:color="auto"/>
          <w:vertAlign w:val="baseline"/>
        </w:rPr>
        <w:t>Languages</w:t>
      </w:r>
    </w:p>
    <w:tbl>
      <w:tblPr>
        <w:tblStyle w:val="skn-slo4sectionlang-seclnggparatable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50"/>
        <w:gridCol w:w="20"/>
        <w:gridCol w:w="5250"/>
      </w:tblGrid>
      <w:tr>
        <w:tblPrEx>
          <w:tblW w:w="0" w:type="auto"/>
          <w:tblCellSpacing w:w="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kn-slo4lang-secsinglecolumnspan"/>
              <w:numPr>
                <w:ilvl w:val="0"/>
                <w:numId w:val="11"/>
              </w:numPr>
              <w:spacing w:before="0" w:after="20" w:line="280" w:lineRule="atLeast"/>
              <w:ind w:left="560" w:right="0" w:hanging="372"/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Spanish</w:t>
            </w:r>
          </w:p>
          <w:p>
            <w:pPr>
              <w:pStyle w:val="skn-slo4lang-secsinglecolumnspan"/>
              <w:spacing w:before="0" w:after="20" w:line="280" w:lineRule="atLeast"/>
              <w:ind w:left="560" w:right="0"/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7851A9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7851A9"/>
                <w:sz w:val="20"/>
                <w:szCs w:val="20"/>
                <w:bdr w:val="none" w:sz="0" w:space="0" w:color="auto"/>
                <w:vertAlign w:val="baseline"/>
              </w:rPr>
              <w:t>Intermediate</w:t>
            </w:r>
          </w:p>
          <w:p>
            <w:pPr>
              <w:pStyle w:val="skn-slo4lang-secsinglecolumnspannth-last-child1"/>
              <w:spacing w:before="0" w:after="0" w:line="280" w:lineRule="atLeast"/>
              <w:ind w:left="560" w:right="0"/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First language</w:t>
            </w:r>
          </w:p>
          <w:p>
            <w:pPr>
              <w:pStyle w:val="skn-slo4sectionlang-secparagraph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0" w:lineRule="exact"/>
              <w:ind w:left="0" w:right="0"/>
              <w:textAlignment w:val="auto"/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25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kn-slo4lang-secsinglecolumnspan"/>
              <w:numPr>
                <w:ilvl w:val="0"/>
                <w:numId w:val="12"/>
              </w:numPr>
              <w:spacing w:before="0" w:after="20" w:line="280" w:lineRule="atLeast"/>
              <w:ind w:left="560" w:right="0" w:hanging="372"/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Mandarin</w:t>
            </w:r>
          </w:p>
          <w:p>
            <w:pPr>
              <w:pStyle w:val="skn-slo4lang-secsinglecolumnspan"/>
              <w:spacing w:before="0" w:after="20" w:line="280" w:lineRule="atLeast"/>
              <w:ind w:left="560" w:right="0"/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7851A9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/>
                <w:bCs/>
                <w:color w:val="7851A9"/>
                <w:sz w:val="20"/>
                <w:szCs w:val="20"/>
                <w:bdr w:val="none" w:sz="0" w:space="0" w:color="auto"/>
                <w:vertAlign w:val="baseline"/>
              </w:rPr>
              <w:t>Beginner</w:t>
            </w:r>
          </w:p>
          <w:p>
            <w:pPr>
              <w:pStyle w:val="skn-slo4lang-secsinglecolumnspannth-last-child1"/>
              <w:spacing w:before="0" w:after="0" w:line="280" w:lineRule="atLeast"/>
              <w:ind w:left="560" w:right="0"/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  <w:t>Online</w:t>
            </w:r>
          </w:p>
          <w:p>
            <w:pPr>
              <w:pStyle w:val="skn-slo4sectionlang-secparagraph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0" w:lineRule="exact"/>
              <w:ind w:left="0" w:right="0"/>
              <w:textAlignment w:val="auto"/>
              <w:rPr>
                <w:rStyle w:val="skn-slo4sectionlang-secparagraph"/>
                <w:rFonts w:ascii="Open Sans" w:eastAsia="Open Sans" w:hAnsi="Open Sans" w:cs="Open Sans"/>
                <w:b w:val="0"/>
                <w:bCs w:val="0"/>
                <w:color w:val="050505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pStyle w:val="skn-slo4divempt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0" w:right="0"/>
        <w:rPr>
          <w:rFonts w:ascii="Open Sans" w:eastAsia="Open Sans" w:hAnsi="Open Sans" w:cs="Open Sans"/>
          <w:b w:val="0"/>
          <w:bCs w:val="0"/>
          <w:vanish/>
          <w:color w:val="050505"/>
          <w:sz w:val="20"/>
          <w:szCs w:val="20"/>
          <w:bdr w:val="none" w:sz="0" w:space="0" w:color="auto"/>
          <w:vertAlign w:val="baseline"/>
        </w:rPr>
      </w:pPr>
    </w:p>
    <w:sectPr>
      <w:pgSz w:w="12240" w:h="15840"/>
      <w:pgMar w:top="460" w:right="860" w:bottom="460" w:left="8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charset w:val="00"/>
    <w:family w:val="auto"/>
    <w:pitch w:val="default"/>
    <w:sig w:usb0="00000000" w:usb1="00000000" w:usb2="00000000" w:usb3="00000000" w:csb0="00000001" w:csb1="00000000"/>
    <w:embedRegular r:id="rId1" w:fontKey="{73D1858E-AE02-4F3F-BC20-36C57F7573A4}"/>
    <w:embedBold r:id="rId2" w:fontKey="{5E34015A-2C82-4726-89DD-43AA61EDB243}"/>
    <w:embedItalic r:id="rId3" w:fontKey="{A0FCB69D-1B2D-4040-8BC2-542E00357378}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851A9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skn-slo4pagesize">
    <w:name w:val="skn-slo4_pagesize"/>
    <w:basedOn w:val="Normal"/>
  </w:style>
  <w:style w:type="character" w:customStyle="1" w:styleId="skn-slo4right-box">
    <w:name w:val="skn-slo4_right-box"/>
    <w:basedOn w:val="DefaultParagraphFont"/>
  </w:style>
  <w:style w:type="paragraph" w:customStyle="1" w:styleId="skn-slo4firstsection">
    <w:name w:val="skn-slo4_firstsection"/>
    <w:basedOn w:val="Normal"/>
    <w:pPr>
      <w:pBdr>
        <w:top w:val="none" w:sz="0" w:space="0" w:color="auto"/>
      </w:pBdr>
    </w:pPr>
  </w:style>
  <w:style w:type="paragraph" w:customStyle="1" w:styleId="skn-slo4firstparagraph">
    <w:name w:val="skn-slo4_firstparagraph"/>
    <w:basedOn w:val="Normal"/>
    <w:pPr>
      <w:pBdr>
        <w:top w:val="none" w:sz="0" w:space="0" w:color="auto"/>
      </w:pBdr>
    </w:pPr>
  </w:style>
  <w:style w:type="paragraph" w:customStyle="1" w:styleId="skn-slo4name">
    <w:name w:val="skn-slo4_name"/>
    <w:basedOn w:val="Normal"/>
    <w:pPr>
      <w:spacing w:line="640" w:lineRule="atLeast"/>
    </w:pPr>
    <w:rPr>
      <w:b/>
      <w:bCs/>
      <w:caps/>
      <w:color w:val="7851A9"/>
      <w:spacing w:val="16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skn-slo4nameCharacter">
    <w:name w:val="skn-slo4_name Character"/>
    <w:basedOn w:val="DefaultParagraphFont"/>
    <w:rPr>
      <w:b/>
      <w:bCs/>
      <w:caps/>
      <w:color w:val="7851A9"/>
      <w:spacing w:val="16"/>
      <w:sz w:val="48"/>
      <w:szCs w:val="48"/>
    </w:rPr>
  </w:style>
  <w:style w:type="paragraph" w:customStyle="1" w:styleId="skn-slo4resume-title">
    <w:name w:val="skn-slo4_resume-title"/>
    <w:basedOn w:val="Normal"/>
    <w:pPr>
      <w:spacing w:line="360" w:lineRule="atLeast"/>
    </w:pPr>
    <w:rPr>
      <w:b/>
      <w:bCs/>
      <w:spacing w:val="16"/>
      <w:sz w:val="26"/>
      <w:szCs w:val="26"/>
    </w:rPr>
  </w:style>
  <w:style w:type="paragraph" w:customStyle="1" w:styleId="SECTIONCNTC">
    <w:name w:val="SECTION_CNTC"/>
    <w:basedOn w:val="Normal"/>
    <w:pPr>
      <w:pBdr>
        <w:top w:val="none" w:sz="0" w:space="11" w:color="auto"/>
      </w:pBdr>
    </w:p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character" w:customStyle="1" w:styleId="skn-slo4top-sectionright-boxSECTIONCNTCparagraphaddressulli">
    <w:name w:val="skn-slo4_top-section_right-box_SECTION_CNTC_paragraph_address_ul_li"/>
    <w:basedOn w:val="DefaultParagraphFont"/>
  </w:style>
  <w:style w:type="character" w:customStyle="1" w:styleId="divaddresslispanbluebullet">
    <w:name w:val="div_address_li_span_bluebullet"/>
    <w:basedOn w:val="DefaultParagraphFont"/>
    <w:rPr>
      <w:rFonts w:ascii="Symbol" w:eastAsia="Symbol" w:hAnsi="Symbol" w:cs="Symbol"/>
      <w:color w:val="7851A9"/>
      <w:sz w:val="20"/>
      <w:szCs w:val="20"/>
    </w:rPr>
  </w:style>
  <w:style w:type="character" w:customStyle="1" w:styleId="skn-slo4spanempty">
    <w:name w:val="skn-slo4_span_empty"/>
    <w:basedOn w:val="DefaultParagraphFont"/>
    <w:rPr>
      <w:vanish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skn-slo4top-section">
    <w:name w:val="skn-slo4_top-section"/>
    <w:basedOn w:val="TableNormal"/>
    <w:tblPr/>
  </w:style>
  <w:style w:type="paragraph" w:customStyle="1" w:styleId="skn-slo4summary">
    <w:name w:val="skn-slo4_summary"/>
    <w:basedOn w:val="Normal"/>
    <w:rPr>
      <w:b w:val="0"/>
      <w:bCs w:val="0"/>
    </w:rPr>
  </w:style>
  <w:style w:type="paragraph" w:customStyle="1" w:styleId="skn-slo4parent-containersectionparagraphnth-child1">
    <w:name w:val="skn-slo4_parent-container_section_paragraph_nth-child(1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skn-slo4singlecolumn">
    <w:name w:val="skn-slo4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skn-slo4middle-containersectionnth-child1">
    <w:name w:val="skn-slo4_middle-container_section_nth-child(1)"/>
    <w:basedOn w:val="Normal"/>
  </w:style>
  <w:style w:type="paragraph" w:customStyle="1" w:styleId="skn-slo4section-title">
    <w:name w:val="skn-slo4_section-title"/>
    <w:basedOn w:val="Normal"/>
    <w:pPr>
      <w:spacing w:line="340" w:lineRule="atLeast"/>
    </w:pPr>
    <w:rPr>
      <w:b/>
      <w:bCs/>
      <w:color w:val="7851A9"/>
      <w:spacing w:val="11"/>
      <w:sz w:val="24"/>
      <w:szCs w:val="24"/>
    </w:rPr>
  </w:style>
  <w:style w:type="paragraph" w:customStyle="1" w:styleId="skn-slo4cmn-secparagraphfirstparagraph">
    <w:name w:val="skn-slo4_cmn-sec_paragraph_firstparagraph"/>
    <w:basedOn w:val="Normal"/>
    <w:pPr>
      <w:pBdr>
        <w:top w:val="none" w:sz="0" w:space="0" w:color="auto"/>
      </w:pBdr>
    </w:pPr>
  </w:style>
  <w:style w:type="paragraph" w:customStyle="1" w:styleId="skn-slo4cmn-seculli">
    <w:name w:val="skn-slo4_cmn-sec_ul_li"/>
    <w:basedOn w:val="Normal"/>
    <w:pPr>
      <w:pBdr>
        <w:left w:val="none" w:sz="0" w:space="19" w:color="auto"/>
      </w:pBdr>
    </w:pPr>
  </w:style>
  <w:style w:type="character" w:customStyle="1" w:styleId="pCharacter">
    <w:name w:val="p Character"/>
    <w:basedOn w:val="DefaultParagraphFont"/>
    <w:rPr>
      <w:bdr w:val="none" w:sz="0" w:space="0" w:color="auto"/>
      <w:vertAlign w:val="baseline"/>
    </w:rPr>
  </w:style>
  <w:style w:type="paragraph" w:customStyle="1" w:styleId="skn-slo4cmn-secparagraphfirstparagraphparagraph">
    <w:name w:val="skn-slo4_cmn-sec_paragraph_firstparagraph + paragraph"/>
    <w:basedOn w:val="Normal"/>
    <w:pPr>
      <w:pBdr>
        <w:top w:val="none" w:sz="0" w:space="0" w:color="auto"/>
      </w:pBdr>
    </w:pPr>
  </w:style>
  <w:style w:type="paragraph" w:customStyle="1" w:styleId="skn-slo4cmn-secparagraph">
    <w:name w:val="skn-slo4_cmn-sec_paragraph"/>
    <w:basedOn w:val="Normal"/>
    <w:pPr>
      <w:pBdr>
        <w:top w:val="none" w:sz="0" w:space="5" w:color="auto"/>
      </w:pBdr>
    </w:pPr>
  </w:style>
  <w:style w:type="paragraph" w:customStyle="1" w:styleId="skn-slo4disp-block">
    <w:name w:val="skn-slo4_disp-block"/>
    <w:basedOn w:val="Normal"/>
  </w:style>
  <w:style w:type="paragraph" w:customStyle="1" w:styleId="skn-slo4paddedline">
    <w:name w:val="skn-slo4_paddedline"/>
    <w:basedOn w:val="Normal"/>
  </w:style>
  <w:style w:type="character" w:customStyle="1" w:styleId="skn-slo4txt-caps">
    <w:name w:val="skn-slo4_txt-caps"/>
    <w:basedOn w:val="DefaultParagraphFont"/>
    <w:rPr>
      <w:caps/>
    </w:rPr>
  </w:style>
  <w:style w:type="character" w:customStyle="1" w:styleId="skn-slo4space-bw">
    <w:name w:val="skn-slo4_space-bw"/>
    <w:basedOn w:val="DefaultParagraphFont"/>
  </w:style>
  <w:style w:type="paragraph" w:customStyle="1" w:styleId="skn-slo4expr-secullinth-child1">
    <w:name w:val="skn-slo4_expr-sec_ul_li_nth-child(1)"/>
    <w:basedOn w:val="Normal"/>
    <w:pPr>
      <w:pBdr>
        <w:top w:val="none" w:sz="0" w:space="0" w:color="auto"/>
      </w:pBdr>
    </w:pPr>
  </w:style>
  <w:style w:type="paragraph" w:customStyle="1" w:styleId="skn-slo4expr-seculli">
    <w:name w:val="skn-slo4_expr-sec_ul_li"/>
    <w:basedOn w:val="Normal"/>
    <w:pPr>
      <w:pBdr>
        <w:top w:val="none" w:sz="0" w:space="5" w:color="auto"/>
      </w:pBdr>
    </w:pPr>
  </w:style>
  <w:style w:type="paragraph" w:customStyle="1" w:styleId="skn-slo4paragraph">
    <w:name w:val="skn-slo4_paragraph"/>
    <w:basedOn w:val="Normal"/>
    <w:pPr>
      <w:pBdr>
        <w:top w:val="none" w:sz="0" w:space="10" w:color="auto"/>
      </w:pBdr>
    </w:pPr>
  </w:style>
  <w:style w:type="paragraph" w:customStyle="1" w:styleId="skn-slo4middle-containersection">
    <w:name w:val="skn-slo4_middle-container_section"/>
    <w:basedOn w:val="Normal"/>
  </w:style>
  <w:style w:type="character" w:customStyle="1" w:styleId="skn-slo4txt-bold">
    <w:name w:val="skn-slo4_txt-bold"/>
    <w:basedOn w:val="DefaultParagraphFont"/>
    <w:rPr>
      <w:b/>
      <w:bCs/>
    </w:rPr>
  </w:style>
  <w:style w:type="character" w:customStyle="1" w:styleId="skn-slo4sectionlang-secparagraph">
    <w:name w:val="skn-slo4_section_lang-sec_paragraph"/>
    <w:basedOn w:val="DefaultParagraphFont"/>
  </w:style>
  <w:style w:type="paragraph" w:customStyle="1" w:styleId="lang-secparagraphnth-child1ulli">
    <w:name w:val="lang-sec_paragraph_nth-child(1)_ul_li"/>
    <w:basedOn w:val="Normal"/>
  </w:style>
  <w:style w:type="paragraph" w:customStyle="1" w:styleId="skn-slo4lang-secsinglecolumnspan">
    <w:name w:val="skn-slo4_lang-sec_singlecolumn_span"/>
    <w:basedOn w:val="Normal"/>
  </w:style>
  <w:style w:type="paragraph" w:customStyle="1" w:styleId="skn-slo4lang-secsinglecolumnspannth-last-child1">
    <w:name w:val="skn-slo4_lang-sec_singlecolumn_span_nth-last-child(1)"/>
    <w:basedOn w:val="Normal"/>
  </w:style>
  <w:style w:type="paragraph" w:customStyle="1" w:styleId="skn-slo4sectionlang-secparagraphParagraph">
    <w:name w:val="skn-slo4_section_lang-sec_paragraph Paragraph"/>
    <w:basedOn w:val="Normal"/>
    <w:pPr>
      <w:pBdr>
        <w:top w:val="none" w:sz="0" w:space="0" w:color="auto"/>
      </w:pBdr>
      <w:textAlignment w:val="top"/>
    </w:pPr>
  </w:style>
  <w:style w:type="table" w:customStyle="1" w:styleId="skn-slo4sectionlang-seclnggparatable">
    <w:name w:val="skn-slo4_section_lang-sec_lnggparatable"/>
    <w:basedOn w:val="TableNormal"/>
    <w:tblPr/>
  </w:style>
  <w:style w:type="paragraph" w:customStyle="1" w:styleId="skn-slo4divempty">
    <w:name w:val="skn-slo4_div_empty"/>
    <w:basedOn w:val="Normal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Sicilia Oliva</dc:title>
  <cp:revision>0</cp:revision>
</cp:coreProperties>
</file>